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71360"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4793691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74109"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0485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59084"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7548"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23053"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140,000.00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***BEAUTIFULLY PRESENTED TWO BEDROOM, TWO BATHROOM APARTMENT WITH PARKING*** Offered to the market is this two double bedroom sixth floor apartment. The apartment is located in the ever popular Echo City development close to Leeds City Centre.  The property briefly comprises; Communal entrance hall with lifts and stairs to all floors, private entrance hall, open plan living room/kitchen/diner with integrated appliances, two double bedrooms, en-suite shower room and a contemporary bathroom. In addition there is an allocated parking space in the secure garage. Finished to a high standard throughout only an internal inspection will do justice to this lovely apartment.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140,000.00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***BEAUTIFULLY PRESENTED TWO BEDROOM, TWO BATHROOM APARTMENT WITH PARKING*** Offered to the market is this two double bedroom sixth floor apartment. The apartment is located in the ever popular Echo City development close to Leeds City Centre.  The property briefly comprises; Communal entrance hall with lifts and stairs to all floors, private entrance hall, open plan living room/kitchen/diner with integrated appliances, two double bedrooms, en-suite shower room and a contemporary bathroom. In addition there is an allocated parking space in the secure garage. Finished to a high standard throughout only an internal inspection will do justice to this lovely apartment.</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970472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6069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89373"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3707508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50901"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50672"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5233222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2723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24176"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2279583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15745"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57499"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4114972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21424"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0904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97725206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55766"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04267"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4190054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62130"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14478"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314766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608363"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54187"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Communal entrance with secure intercom entry system. Lift access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Entrance Hall</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Laminate flooring. Useful storage cupboard housing the washing machine. Wall mounted electric heater. Entry phone system.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Living/Kitchen</w:t>
            </w:r>
            <w:r w:rsidRPr="008F0587">
              <w:rPr>
                <w:rFonts w:ascii="Open Sans" w:hAnsi="Open Sans" w:cs="Open Sans"/>
                <w:b/>
                <w:bCs/>
              </w:rPr>
              <w:t xml:space="preserve"> </w:t>
            </w:r>
            <w:r w:rsidRPr="008F0587">
              <w:rPr>
                <w:rFonts w:ascii="Open Sans" w:hAnsi="Open Sans" w:cs="Open Sans"/>
                <w:b/>
                <w:bCs/>
              </w:rPr>
              <w:t xml:space="preserve">6.2m (20'4)  x 3m (9'10)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and drawer units with work surfaces over and breakfast bar. Circular stainless steel sink with mixer tap. Integrated electric oven and ceramic hob with stainless steel extractor hood over. Integrated fridge/freezer. Splash back. Double glazed doors to Juliet balcony. Wall mounted electric heater. Inset ceiling spotlights.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6.5m (21'4)  x 2.87m (9'5) </w:t>
            </w:r>
          </w:p>
          <w:p w:rsidR="008F0587" w:rsidP="00E52A93" w14:textId="77777777">
            <w:pPr>
              <w:spacing w:line="259" w:lineRule="auto"/>
              <w:rPr>
                <w:rFonts w:ascii="Open Sans" w:hAnsi="Open Sans" w:cs="Open Sans"/>
              </w:rPr>
            </w:pPr>
            <w:r w:rsidRPr="008F0587">
              <w:rPr>
                <w:rFonts w:ascii="Open Sans" w:hAnsi="Open Sans" w:cs="Open Sans"/>
              </w:rPr>
              <w:t>A spacious double bedroom with double glazed window. Wall mounted electric heater. Door to en-suite.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En-Suite 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shower cubicle, WC and wash hand basin. Part tiled walls. Chrome heated ladder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4.7m (15'5)  x 2.57m (8'5) </w:t>
            </w:r>
          </w:p>
          <w:p w:rsidR="008F0587" w:rsidP="00E52A93" w14:textId="77777777">
            <w:pPr>
              <w:spacing w:line="259" w:lineRule="auto"/>
              <w:rPr>
                <w:rFonts w:ascii="Open Sans" w:hAnsi="Open Sans" w:cs="Open Sans"/>
              </w:rPr>
            </w:pPr>
            <w:r w:rsidRPr="008F0587">
              <w:rPr>
                <w:rFonts w:ascii="Open Sans" w:hAnsi="Open Sans" w:cs="Open Sans"/>
              </w:rPr>
              <w:t>A spacious double bedroom with double glazed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bath with shower above, WC and wash hand basin. Part tiled walls. Chrome heated ladder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lease is 155 years less one day, from 1 January 2007.</w:t>
              <w:br/>
              <w:t>Ground Rent of £200.00 is due 1 January each year.</w:t>
              <w:br/>
              <w:t>Service Charge is £624.62 per quarter.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Home Information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Service Charge - £624.62 per quarter</w:t>
              <w:br/>
              <w:t>Ground Rent - £200 per annum</w:t>
              <w:br/>
              <w:t>Council Tax - Band C</w:t>
              <w:br/>
              <w:t>Lease Term - 155 years from Jan 2007 - 134 years remaining</w:t>
              <w:br/>
              <w:t>Heating - Electric</w:t>
              <w:br/>
              <w:t>Water - Mains connected</w:t>
              <w:br/>
              <w:t>Broadband - No issues to report</w:t>
              <w:br/>
              <w:t>Mobile availability - No issues to report</w:t>
              <w:br/>
              <w:t>EWS1 Rating - B1</w:t>
              <w:br/>
              <w:t>Construction type - Concrete and steel frame</w:t>
              <w:br/>
              <w:t>Flood Risk - Very Low</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402</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32021" name=""/>
                          <pic:cNvPicPr>
                            <a:picLocks noChangeAspect="1"/>
                          </pic:cNvPicPr>
                        </pic:nvPicPr>
                        <pic:blipFill>
                          <a:blip xmlns:r="http://schemas.openxmlformats.org/officeDocument/2006/relationships" r:embed="rId20"/>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1"/>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footer" Target="footer1.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