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6 -->
  <w:body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eastAsia="Courier New" w:hAnsi="Courier New" w:cs="Courier New"/>
          <w:sz w:val="21"/>
          <w:szCs w:val="21"/>
        </w:rPr>
        <w:t>"https://mridocstorsuk01.blob.core.windows.net/slm/adapax/e86090f1-e7d5-4218-1d19-08dbd9270234?sv=2018-11-09&amp;sr=b&amp;sig=w2%2BmFyh2FynlR6wag%2BPUXfwnAD2wcgwIrEaDpBZzlRE%3D&amp;se=2025-04-02T12%3A07%3A39Z&amp;sp=r&amp;rscd=filename%3D1115template.doc returned exception : No such host is known : System.Net.Sockets.SocketException (11001): No such host is known\r\n   at System.Net.Http.ConnectHelper.ConnectAsync(String host, Int32 port, CancellationToken cancellationToken)"</w:t>
      </w:r>
    </w:p>
    <w:p>
      <w:pPr>
        <w:ind w:left="0" w:firstLine="0"/>
        <w:rPr>
          <w:rFonts w:ascii="Courier New" w:eastAsia="Courier New" w:hAnsi="Courier New" w:cs="Courier New"/>
          <w:sz w:val="21"/>
          <w:szCs w:val="21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