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52611"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3132774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2510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6218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94071"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53503"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52917"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775.00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Bracken Green, East Ardsley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***SPACIOUS TWO BEDROOM, TWO BATHROOM FIRST FLOOR APARTMENT WITH ALLOCATED PARKING SPACE*** Offered to the market is this property which is within easy access to Leeds and Wakefield, close to the motorway networks and handy for all amenities. The apartment briefly comprises; entrance hall, lounge/diner, separate kitchen, two double bedrooms one with en-suite and house bathroom. Externally there are well maintained communal gardens and an allocated parking space.  Deposit £890. Council tax band A, EPC rating 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775.00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Bracken Green, East Ardsley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***SPACIOUS TWO BEDROOM, TWO BATHROOM FIRST FLOOR APARTMENT WITH ALLOCATED PARKING SPACE*** Offered to the market is this property which is within easy access to Leeds and Wakefield, close to the motorway networks and handy for all amenities. The apartment briefly comprises; entrance hall, lounge/diner, separate kitchen, two double bedrooms one with en-suite and house bathroom. Externally there are well maintained communal gardens and an allocated parking space.  Deposit £890. Council tax band A, EPC rating C.</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3512845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8618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4149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8380301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0475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8612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6606149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6877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9245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7644852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0193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6648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7530840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308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2822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7743531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4246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8152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36564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3546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572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6199915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73644"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7591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355994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44538"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18000"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Secure communal entrance with stairs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Entrance hall with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Lounge/Diner</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Spacious living area with bay window to front.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Single drainer stainless steel sink with mixer tap and drainer. Integrated over with 4-ring hob and extractor above. Plumbed for washing machine. Part tiled walls. Space for fridge freezer. Window to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three piece suite comprising; shower cubicle, WC and wash hand basin. Tiled walls.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WC and wash hand basin. Part tiled wall. Wall mount heated towel rail.</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3506</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08933" name=""/>
                          <pic:cNvPicPr>
                            <a:picLocks noChangeAspect="1"/>
                          </pic:cNvPicPr>
                        </pic:nvPicPr>
                        <pic:blipFill>
                          <a:blip xmlns:r="http://schemas.openxmlformats.org/officeDocument/2006/relationships" r:embed="rId21"/>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2"/>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footer" Target="footer1.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