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87177"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772494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252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7809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5234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468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23597"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134,950.00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Elliott Court, Coal Hill Lane, Rodley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**TWO BEDROOM FIRST FLOOR APARTMENT - NO ONWARD CHAIN** Elliott Court is situated in the heart of the sought after village of Rodley.  This two bedroom apartment is perfect for a first time buyer or investor and briefly comprises; Communal entrance, Entrance hall, open plan living room/kitchen, master bedroom, second bedroom and house bathroom. Externally, there is an allocated parking space. The apartment is ideally located for the shops, bars and restaurants in Rodley as well as useful transport links to both Leeds and Bradford.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134,950.00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Elliott Court, Coal Hill Lane, Rodley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**TWO BEDROOM FIRST FLOOR APARTMENT - NO ONWARD CHAIN** Elliott Court is situated in the heart of the sought after village of Rodley.  This two bedroom apartment is perfect for a first time buyer or investor and briefly comprises; Communal entrance, Entrance hall, open plan living room/kitchen, master bedroom, second bedroom and house bathroom. Externally, there is an allocated parking space. The apartment is ideally located for the shops, bars and restaurants in Rodley as well as useful transport links to both Leeds and Bradford.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885772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6385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806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6803145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8445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4015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349959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1353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2037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8190987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8859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6354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3780798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8124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7965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7294365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852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3570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4109063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5645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979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Via front entrance door.  Storage cupboard.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Lounge/Kitchen</w:t>
            </w:r>
            <w:r w:rsidRPr="008F0587">
              <w:rPr>
                <w:rFonts w:ascii="Open Sans" w:hAnsi="Open Sans" w:cs="Open Sans"/>
                <w:b/>
                <w:bCs/>
              </w:rPr>
              <w:t xml:space="preserve"> </w:t>
            </w:r>
            <w:r w:rsidRPr="008F0587">
              <w:rPr>
                <w:rFonts w:ascii="Open Sans" w:hAnsi="Open Sans" w:cs="Open Sans"/>
                <w:b/>
                <w:bCs/>
              </w:rPr>
              <w:t xml:space="preserve">6.6m (21'8)  x 3.22m (10'7)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Opening to the lounge area. Fitted with a range of wall, base and drawer units with worktops over. Integrated oven with 4-ring gas hob and extractor hood over. Stainless steel sink with mixer tap and drainer.  Space for washing machine.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3.08m (10'1)  x 3.42m (11'3)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4.56m (15')  x 2.17m (7'1) </w:t>
            </w:r>
          </w:p>
          <w:p w:rsidR="008F0587" w:rsidP="00E52A93" w14:textId="77777777">
            <w:pPr>
              <w:spacing w:line="259" w:lineRule="auto"/>
              <w:rPr>
                <w:rFonts w:ascii="Open Sans" w:hAnsi="Open Sans" w:cs="Open Sans"/>
              </w:rPr>
            </w:pPr>
            <w:r w:rsidRPr="008F0587">
              <w:rPr>
                <w:rFonts w:ascii="Open Sans" w:hAnsi="Open Sans" w:cs="Open Sans"/>
              </w:rPr>
              <w:t xml:space="preserve">Second bedroom with uPVC double glazed window.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bath with shower over, WC and wash hand basin. Tiled walls.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- 125 years from 2006</w:t>
              <w:br/>
              <w:t>Ground Rent - £250per annum</w:t>
              <w:br/>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service charges are £330.00 per quarter.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2812243"/>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4479" name=""/>
                    <pic:cNvPicPr>
                      <a:picLocks noChangeAspect="1"/>
                    </pic:cNvPicPr>
                  </pic:nvPicPr>
                  <pic:blipFill>
                    <a:blip xmlns:r="http://schemas.openxmlformats.org/officeDocument/2006/relationships" r:embed="rId19"/>
                    <a:stretch>
                      <a:fillRect/>
                    </a:stretch>
                  </pic:blipFill>
                  <pic:spPr>
                    <a:xfrm>
                      <a:off x="0" y="0"/>
                      <a:ext cx="3810000" cy="2812243"/>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4504</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44234"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