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70565"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9955652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2684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6801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97999"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3028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200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LS9</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***STUNNING TWO BEDROOM GROUND FLOOR APARTMENT WITH PARKING AND EN-SUITE TO MASTER***Beautifully presented two double bedroom apartment with balcony. The apartment briefly comprises; open plan Lounge/Dining Kitchen area having patio doors which lead out onto the balcony, two double Bedrooms, master having en-suite Shower room, modern house Bathroom with shower over bath. This apartment is fully furnished to a high standard and comes with a secure, allocated parking space. Ideally located only a short distance from Leeds City centre and the nearby Clarence Dock development as well as being ideally accessible for the motorway network.  Furnished. Deposit £1095. Available 16th January 2025.</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Bouverie Court, LS9</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***STUNNING TWO BEDROOM GROUND FLOOR APARTMENT WITH PARKING AND EN-SUITE TO MASTER***Beautifully presented two double bedroom apartment with balcony. The apartment briefly comprises; open plan Lounge/Dining Kitchen area having patio doors which lead out onto the balcony, two double Bedrooms, master having en-suite Shower room, modern house Bathroom with shower over bath. This apartment is fully furnished to a high standard and comes with a secure, allocated parking space. Ideally located only a short distance from Leeds City centre and the nearby Clarence Dock development as well as being ideally accessible for the motorway network.  Furnished. Deposit £1095. Available 16th January 2025.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03491797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84667"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94613"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203042237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6404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41301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092550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076254"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8811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7209581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85262"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9225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884673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42004"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7081"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2725858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1907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54199"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975809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6392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2288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r w:rsidRPr="008F0587">
              <w:rPr>
                <w:rFonts w:ascii="Open Sans" w:hAnsi="Open Sans" w:cs="Open Sans"/>
                <w:b/>
                <w:bCs/>
              </w:rPr>
              <w:t xml:space="preserve">6.9m (22'8)  x 4.17m (13'8) </w:t>
            </w:r>
          </w:p>
          <w:p w:rsidR="008F0587" w:rsidP="00E52A93" w14:paraId="2D7E2741" w14:textId="77777777">
            <w:pPr>
              <w:spacing w:line="259" w:lineRule="auto"/>
              <w:rPr>
                <w:rFonts w:ascii="Open Sans" w:hAnsi="Open Sans" w:cs="Open Sans"/>
              </w:rPr>
            </w:pPr>
            <w:r w:rsidRPr="008F0587">
              <w:rPr>
                <w:rFonts w:ascii="Open Sans" w:hAnsi="Open Sans" w:cs="Open Sans"/>
              </w:rPr>
              <w:t>Open plan living/dining room and kitchen with Juliet balcony . Kitchen is fitted with a range wall and base units with worktops over, electric oven and hob with extractor fan, integrated fridge freezer, stainless steel sink with mixer tap and drainer.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3.31m (10'10)  x 3.51m (11'6)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and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2.67m (8'9)  x 3.73m (12'3)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and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suite compromising of walk in shower, w/c and hand wash basin.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House Bathroom</w:t>
            </w:r>
            <w:r w:rsidRPr="008F0587">
              <w:rPr>
                <w:rFonts w:ascii="Open Sans" w:hAnsi="Open Sans" w:cs="Open Sans"/>
                <w:b/>
                <w:bCs/>
              </w:rPr>
              <w:t xml:space="preserve"> </w:t>
            </w:r>
            <w:r w:rsidRPr="008F0587">
              <w:rPr>
                <w:rFonts w:ascii="Open Sans" w:hAnsi="Open Sans" w:cs="Open Sans"/>
                <w:b/>
                <w:bCs/>
              </w:rPr>
              <w:t xml:space="preserve">1.85m (6'1)  x 2.19m (7'2) </w:t>
            </w:r>
          </w:p>
          <w:p w:rsidR="008F0587" w:rsidP="00E52A93" w14:textId="77777777">
            <w:pPr>
              <w:spacing w:line="259" w:lineRule="auto"/>
              <w:rPr>
                <w:rFonts w:ascii="Open Sans" w:hAnsi="Open Sans" w:cs="Open Sans"/>
              </w:rPr>
            </w:pPr>
            <w:r w:rsidRPr="008F0587">
              <w:rPr>
                <w:rFonts w:ascii="Open Sans" w:hAnsi="Open Sans" w:cs="Open Sans"/>
              </w:rPr>
              <w:t>Fitted with a white three piece suite compromising of bath with shower over head, shower screen, W/C, hand wash basin and a towel rail, part tiled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Allocated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12 month Tenancy.</w:t>
              <w:br/>
              <w:t>COUNCIL TAX BAND: C</w:t>
              <w:br/>
              <w:t>EPC Rating C</w:t>
              <w:br/>
              <w:br/>
              <w:t>Leasehold property</w:t>
              <w:br/>
              <w:t>Parking included</w:t>
              <w:br/>
              <w:br/>
              <w:t>Broadband: Standard</w:t>
              <w:tab/>
              <w:t>8 Mbps</w:t>
              <w:tab/>
              <w:t>950.9 Mbps</w:t>
              <w:tab/>
              <w:t>Good</w:t>
              <w:br/>
              <w:t>Superfast</w:t>
              <w:tab/>
              <w:t>71 Mbps</w:t>
              <w:tab/>
              <w:t>18 Mbps</w:t>
              <w:tab/>
              <w:t>Good</w:t>
              <w:br/>
              <w:t>Ultrafast</w:t>
              <w:tab/>
              <w:t>1950950950 Mbps</w:t>
              <w:tab/>
              <w:t>1950950950 Mbps</w:t>
              <w:br/>
              <w:t>Mobile availability: EE limited coverage. Three likely to have good  coverage. O2 likely to have good coverage. Vodafone  limited coverage .</w:t>
              <w:br/>
              <w:br/>
              <w:t xml:space="preserve">Utilities: Water supplied on standard meters.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4501</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70231"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