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47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434986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463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262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7702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9747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2033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Atkinson Quay, LS10</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A superb opportunity has arisen to rent this stunning townhouse waterside to the River Aire. The popular development is situated within walking distance of Leeds city centre and many local amenities. Situated over four levels, the spacious accommodation comprises: entrance hall, cloakroom/wc, living/kitchen/diner, lounge, four bedrooms and three bathrooms. Externally the property has a rear enclosed garden, allocated parking. An early viewing is highly recommended to avoid disappointment. Available 4th January 2025.Deposit £2130, council tax band B,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Atkinson Quay, LS10</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A superb opportunity has arisen to rent this stunning townhouse waterside to the River Aire. The popular development is situated within walking distance of Leeds city centre and many local amenities. Situated over four levels, the spacious accommodation comprises: entrance hall, cloakroom/wc, living/kitchen/diner, lounge, four bedrooms and three bathrooms. Externally the property has a rear enclosed garden, allocated parking. An early viewing is highly recommended to avoid disappointment. Available 4th January 2025.Deposit £2130, council tax band B, EPC rating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22875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526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726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991664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79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50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953479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869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909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932498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568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1918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018255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214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687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6912237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4709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3563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711165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4483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0577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650543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621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2653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350298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1780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322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49931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7544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789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256499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81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6218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r w:rsidRPr="008F0587">
              <w:rPr>
                <w:rFonts w:ascii="Open Sans" w:hAnsi="Open Sans" w:cs="Open Sans"/>
                <w:b/>
                <w:bCs/>
              </w:rPr>
              <w:t xml:space="preserve">4.41m (14'6)  x 4.3m (14'1)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 A light and spacious reception room situated to the first floor to the front. Having bi-folding doors and a Juliet style balcony, a double glazed window to the front and a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2.2m (7'3)  x 3.65m (12') </w:t>
            </w:r>
          </w:p>
          <w:p w:rsidR="008F0587" w:rsidP="00E52A93" w14:textId="77777777">
            <w:pPr>
              <w:spacing w:line="259" w:lineRule="auto"/>
              <w:rPr>
                <w:rFonts w:ascii="Open Sans" w:hAnsi="Open Sans" w:cs="Open Sans"/>
              </w:rPr>
            </w:pPr>
            <w:r w:rsidRPr="008F0587">
              <w:rPr>
                <w:rFonts w:ascii="Open Sans" w:hAnsi="Open Sans" w:cs="Open Sans"/>
              </w:rPr>
              <w:t>A superb open plan ground floor living space having the kitchen situated to the front aspect. The kitchen has a range of stylish modern fitted units feature tile splashback. Appliances comprise of a gas hob with an extractor fan over, an electric oven, plus a 1.5 sink and drainer unit with a mixer tap. The kitchen area has a double glazed window to the front. The dining area has a pair of double glazed French doors leading into the rear garden, a rear facing double glazed window, two gas central heating radiators and ceiling spotlighting and an under-stairs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Dining Area</w:t>
            </w:r>
            <w:r w:rsidRPr="008F0587">
              <w:rPr>
                <w:rFonts w:ascii="Open Sans" w:hAnsi="Open Sans" w:cs="Open Sans"/>
                <w:b/>
                <w:bCs/>
              </w:rPr>
              <w:t xml:space="preserve"> </w:t>
            </w:r>
            <w:r w:rsidRPr="008F0587">
              <w:rPr>
                <w:rFonts w:ascii="Open Sans" w:hAnsi="Open Sans" w:cs="Open Sans"/>
                <w:b/>
                <w:bCs/>
              </w:rPr>
              <w:t xml:space="preserve">4.42m (14'6)  x 4.12m (13'6) </w:t>
            </w:r>
          </w:p>
          <w:p w:rsidR="008F0587" w:rsidP="00E52A93" w14:textId="77777777">
            <w:pPr>
              <w:spacing w:line="259" w:lineRule="auto"/>
              <w:rPr>
                <w:rFonts w:ascii="Open Sans" w:hAnsi="Open Sans" w:cs="Open Sans"/>
              </w:rPr>
            </w:pPr>
            <w:r w:rsidRPr="008F0587">
              <w:rPr>
                <w:rFonts w:ascii="Open Sans" w:hAnsi="Open Sans" w:cs="Open Sans"/>
              </w:rPr>
              <w:t>The dining area has a pair of double glazed French doors leading into the rear garden, a rear facing double glazed window, two gas central heating radiators and ceiling spotlighting and an under-stairs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With En-suite</w:t>
            </w:r>
            <w:r w:rsidRPr="008F0587">
              <w:rPr>
                <w:rFonts w:ascii="Open Sans" w:hAnsi="Open Sans" w:cs="Open Sans"/>
                <w:b/>
                <w:bCs/>
              </w:rPr>
              <w:t xml:space="preserve"> </w:t>
            </w:r>
            <w:r w:rsidRPr="008F0587">
              <w:rPr>
                <w:rFonts w:ascii="Open Sans" w:hAnsi="Open Sans" w:cs="Open Sans"/>
                <w:b/>
                <w:bCs/>
              </w:rPr>
              <w:t xml:space="preserve">4.42m (14'6)  x 7.74m (25'5) </w:t>
            </w:r>
          </w:p>
          <w:p w:rsidR="008F0587" w:rsidP="00E52A93" w14:textId="77777777">
            <w:pPr>
              <w:spacing w:line="259" w:lineRule="auto"/>
              <w:rPr>
                <w:rFonts w:ascii="Open Sans" w:hAnsi="Open Sans" w:cs="Open Sans"/>
              </w:rPr>
            </w:pPr>
            <w:r w:rsidRPr="008F0587">
              <w:rPr>
                <w:rFonts w:ascii="Open Sans" w:hAnsi="Open Sans" w:cs="Open Sans"/>
              </w:rPr>
              <w:t xml:space="preserve"> A large double bedroom having a double glazed window to the front with river views, a double glazed Velux style window to the rear  and two gas central heating radiators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2.36m (7'9)  x 4.28m (14'1) </w:t>
            </w:r>
          </w:p>
          <w:p w:rsidR="008F0587" w:rsidP="00E52A93" w14:textId="77777777">
            <w:pPr>
              <w:spacing w:line="259" w:lineRule="auto"/>
              <w:rPr>
                <w:rFonts w:ascii="Open Sans" w:hAnsi="Open Sans" w:cs="Open Sans"/>
              </w:rPr>
            </w:pPr>
            <w:r w:rsidRPr="008F0587">
              <w:rPr>
                <w:rFonts w:ascii="Open Sans" w:hAnsi="Open Sans" w:cs="Open Sans"/>
              </w:rPr>
              <w:t>A double bedroom situated to the rear, having two double glazed windows, a gas central heating radiator and a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4.41m (14'6)  x 2.58m (8'6) </w:t>
            </w:r>
          </w:p>
          <w:p w:rsidR="008F0587" w:rsidP="00E52A93" w14:textId="77777777">
            <w:pPr>
              <w:spacing w:line="259" w:lineRule="auto"/>
              <w:rPr>
                <w:rFonts w:ascii="Open Sans" w:hAnsi="Open Sans" w:cs="Open Sans"/>
              </w:rPr>
            </w:pPr>
            <w:r w:rsidRPr="008F0587">
              <w:rPr>
                <w:rFonts w:ascii="Open Sans" w:hAnsi="Open Sans" w:cs="Open Sans"/>
              </w:rPr>
              <w:t>Double bedroom situated on the first floor facing the rear, double glazed window and a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4</w:t>
            </w:r>
            <w:r w:rsidRPr="008F0587">
              <w:rPr>
                <w:rFonts w:ascii="Open Sans" w:hAnsi="Open Sans" w:cs="Open Sans"/>
                <w:b/>
                <w:bCs/>
              </w:rPr>
              <w:t xml:space="preserve"> </w:t>
            </w:r>
            <w:r w:rsidRPr="008F0587">
              <w:rPr>
                <w:rFonts w:ascii="Open Sans" w:hAnsi="Open Sans" w:cs="Open Sans"/>
                <w:b/>
                <w:bCs/>
              </w:rPr>
              <w:t xml:space="preserve">2.36m (7'9)  x 3.68m (12'1) </w:t>
            </w:r>
          </w:p>
          <w:p w:rsidR="008F0587" w:rsidP="00E52A93" w14:textId="77777777">
            <w:pPr>
              <w:spacing w:line="259" w:lineRule="auto"/>
              <w:rPr>
                <w:rFonts w:ascii="Open Sans" w:hAnsi="Open Sans" w:cs="Open Sans"/>
              </w:rPr>
            </w:pPr>
            <w:r w:rsidRPr="008F0587">
              <w:rPr>
                <w:rFonts w:ascii="Open Sans" w:hAnsi="Open Sans" w:cs="Open Sans"/>
              </w:rPr>
              <w:t>Fourth double bedroom situated to the rear, double glazed window and a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Suite comprising of a shower enclosure with a mains fed mixer shower, a hand wash basin plus a low flush WC. Having a heated towel rail and an extractor fan.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Suite comprising of bath with  shower over head shower screen, a hand wash basin with a pedestal, plus a low flush WC. Having an obscured double glazed window, a heated towel rail and an extractor fan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Suite comprising  walk in shower, a hand wash basin with a pedestal, plus a low flush WC. a heated towel rail and an extractor fan.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Small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Enclosed low maintenance garden.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12 Month tenancy only!</w:t>
              <w:br/>
              <w:br/>
              <w:t>COUNCIL TAX BAND: B</w:t>
              <w:br/>
              <w:t>EPC Rating C</w:t>
              <w:br/>
              <w:br/>
              <w:t>Leasehold property</w:t>
              <w:br/>
              <w:t>Parking available</w:t>
              <w:br/>
              <w:br/>
              <w:t xml:space="preserve">Broadband:  </w:t>
              <w:br/>
              <w:t>Standard</w:t>
              <w:tab/>
              <w:t>5 Mbps</w:t>
              <w:tab/>
              <w:t>0.6 Mbps</w:t>
              <w:tab/>
              <w:t>Good</w:t>
              <w:br/>
              <w:t>Superfast</w:t>
              <w:tab/>
              <w:t>--Not available</w:t>
              <w:tab/>
              <w:t>--Not available</w:t>
              <w:tab/>
              <w:t>Unlikely</w:t>
              <w:br/>
              <w:t>Ultrafast</w:t>
              <w:tab/>
              <w:t>1000 Mbps</w:t>
              <w:tab/>
              <w:t>220 Mbps</w:t>
              <w:br/>
              <w:t>Mobile availability: EE limited coverage. Three limited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4254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81835"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