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73625"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9153931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6399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89153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28965"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18349"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8764"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675.00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Belle Vue Road,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***GARDEN STUDIO WITH ALLOCATED PARKING SPACE***Being ideally located within walking distance of Leeds City Centre and offering compact yet very well presented accommodation is this garden studio. The accommodation briefly comprises of: Entrance Hall with storage area, living area/bedroom, kitchen with appliances, bathroom with shower over bath, one allocated parking space. Gas central heating and uPVC double glazing. </w:t>
                              <w:br/>
                              <w:br/>
                              <w:t>FURNISHED.  Council tax band A,EPC Rating D, Deposit £775. Available Now.</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675.00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Belle Vue Road,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***GARDEN STUDIO WITH ALLOCATED PARKING SPACE***Being ideally located within walking distance of Leeds City Centre and offering compact yet very well presented accommodation is this garden studio. The accommodation briefly comprises of: Entrance Hall with storage area, living area/bedroom, kitchen with appliances, bathroom with shower over bath, one allocated parking space. Gas central heating and uPVC double glazing. </w:t>
                        <w:br/>
                        <w:br/>
                        <w:t>FURNISHED.  Council tax band A,EPC Rating D, Deposit £775. Available Now.</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4613514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6247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5670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2239992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7730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8058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3134346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2920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6954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5848516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8555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2934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0794664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0643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1501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Bedroom/living room</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Light and airy living area. Two double glazed windows. Wall mounted electric heater. Double bed. Built in cupboard.</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Kitchen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 Modern kitchen fitted with a range of wall and base units with worktops over. Electric oven and hob built in with extractor over head, stainless steel sink with drainer and mixer tap,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white bathroom suite with shower over, w/c and hand wash basin. Tiled walls, and uPVC window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A</w:t>
              <w:br/>
              <w:t>EPC Rating D</w:t>
              <w:br/>
              <w:br/>
              <w:t>Leasehold property</w:t>
              <w:br/>
              <w:t>Parking</w:t>
              <w:br/>
              <w:t>Broadband: Standard</w:t>
              <w:tab/>
              <w:t>12 Mbps</w:t>
              <w:tab/>
              <w:t>1 Mbps</w:t>
              <w:tab/>
              <w:t>Good</w:t>
              <w:br/>
              <w:t>Superfast</w:t>
              <w:tab/>
              <w:t>88 Mbps</w:t>
              <w:tab/>
              <w:t>20 Mbps</w:t>
              <w:tab/>
              <w:t>Good</w:t>
              <w:br/>
              <w:t>Ultrafast</w:t>
              <w:tab/>
              <w:t>1000 Mbps</w:t>
              <w:tab/>
              <w:t>1000 Mbps</w:t>
              <w:br/>
              <w:t>Mobile availability: EE limited Coverage . Three limited coverage. O2 likely to have good coverage. Vodafone limited coverage.</w:t>
              <w:br/>
              <w:br/>
              <w:t xml:space="preserve">Utilities: Water supplied on standard meters. Gas and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3726</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01529" name=""/>
                          <pic:cNvPicPr>
                            <a:picLocks noChangeAspect="1"/>
                          </pic:cNvPicPr>
                        </pic:nvPicPr>
                        <pic:blipFill>
                          <a:blip xmlns:r="http://schemas.openxmlformats.org/officeDocument/2006/relationships" r:embed="rId17"/>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8"/>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